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2FB4D8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995946">
        <w:rPr>
          <w:rFonts w:ascii="Segoe UI Emoji" w:eastAsia="Times New Roman" w:hAnsi="Segoe UI Emoji" w:cs="Segoe UI Emoji"/>
          <w:b/>
          <w:bCs/>
          <w:sz w:val="36"/>
          <w:szCs w:val="36"/>
        </w:rPr>
        <w:t>🛡</w:t>
      </w:r>
      <w:r w:rsidRPr="00995946">
        <w:rPr>
          <w:rFonts w:ascii="Times New Roman" w:eastAsia="Times New Roman" w:hAnsi="Times New Roman" w:cs="Times New Roman"/>
          <w:b/>
          <w:bCs/>
          <w:sz w:val="36"/>
          <w:szCs w:val="36"/>
        </w:rPr>
        <w:t>️ RHEA-Core Public Grant v2.1</w:t>
      </w:r>
    </w:p>
    <w:p w14:paraId="0E397EA4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Hardened System Sovereignty Edition</w:t>
      </w:r>
    </w:p>
    <w:p w14:paraId="4EBC0795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Issued By: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>Paul M. Roe (EnigmaticGlitch)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Moniker: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95946">
        <w:rPr>
          <w:rFonts w:ascii="Times New Roman" w:eastAsia="Times New Roman" w:hAnsi="Times New Roman" w:cs="Times New Roman"/>
          <w:sz w:val="24"/>
          <w:szCs w:val="24"/>
        </w:rPr>
        <w:t>SovereignGlitch</w:t>
      </w:r>
      <w:proofErr w:type="spellEnd"/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95946">
        <w:rPr>
          <w:rFonts w:ascii="Segoe UI Emoji" w:eastAsia="Times New Roman" w:hAnsi="Segoe UI Emoji" w:cs="Segoe UI Emoji"/>
          <w:sz w:val="24"/>
          <w:szCs w:val="24"/>
        </w:rPr>
        <w:t>♏🧙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‍♂️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Affiliation: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95946">
        <w:rPr>
          <w:rFonts w:ascii="Times New Roman" w:eastAsia="Times New Roman" w:hAnsi="Times New Roman" w:cs="Times New Roman"/>
          <w:sz w:val="24"/>
          <w:szCs w:val="24"/>
        </w:rPr>
        <w:t>TecKnows</w:t>
      </w:r>
      <w:proofErr w:type="spellEnd"/>
      <w:r w:rsidRPr="00995946">
        <w:rPr>
          <w:rFonts w:ascii="Times New Roman" w:eastAsia="Times New Roman" w:hAnsi="Times New Roman" w:cs="Times New Roman"/>
          <w:sz w:val="24"/>
          <w:szCs w:val="24"/>
        </w:rPr>
        <w:t>, Inc. · ZADEIAN Research Division</w:t>
      </w:r>
    </w:p>
    <w:p w14:paraId="1E7BCD33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Legal Anchors:</w:t>
      </w:r>
    </w:p>
    <w:p w14:paraId="0E7BF0DA" w14:textId="77777777" w:rsidR="00995946" w:rsidRPr="00995946" w:rsidRDefault="00995946" w:rsidP="00995946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U.S. Copyright Law (Title 17)</w:t>
      </w:r>
    </w:p>
    <w:p w14:paraId="43D38E12" w14:textId="77777777" w:rsidR="00995946" w:rsidRPr="00995946" w:rsidRDefault="00995946" w:rsidP="00995946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U.S. DMCA</w:t>
      </w:r>
    </w:p>
    <w:p w14:paraId="25FE2F31" w14:textId="77777777" w:rsidR="00995946" w:rsidRPr="00995946" w:rsidRDefault="00995946" w:rsidP="00995946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Berne Convention / WIPO</w:t>
      </w:r>
    </w:p>
    <w:p w14:paraId="23653ECC" w14:textId="77777777" w:rsidR="00995946" w:rsidRPr="00995946" w:rsidRDefault="00995946" w:rsidP="00995946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EU Directive (EU) 2019/790 — with explicit TDM opt-out</w:t>
      </w:r>
    </w:p>
    <w:p w14:paraId="7E26E355" w14:textId="77777777" w:rsidR="00995946" w:rsidRPr="00995946" w:rsidRDefault="00995946" w:rsidP="00995946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U.S. Patent Filings relating to RHEA-UCM and associated systems (including Provisional Application No. 63/796,404 and any successors)</w:t>
      </w:r>
    </w:p>
    <w:p w14:paraId="34EC422B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Version: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v2.1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Date of Effect: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December 2025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License Type: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Non-Commercial · Attribution · No Derivatives · Symbolic Derivative Restriction · AI/TDM Opt-Out · Functional Equivalence Restriction</w:t>
      </w:r>
    </w:p>
    <w:p w14:paraId="66B3430F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3C733180">
          <v:rect id="_x0000_i1039" style="width:0;height:1.5pt" o:hralign="center" o:hrstd="t" o:hr="t" fillcolor="#a0a0a0" stroked="f"/>
        </w:pict>
      </w:r>
    </w:p>
    <w:p w14:paraId="062095AE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Segoe UI Emoji" w:eastAsia="Times New Roman" w:hAnsi="Segoe UI Emoji" w:cs="Segoe UI Emoji"/>
          <w:b/>
          <w:bCs/>
          <w:sz w:val="27"/>
          <w:szCs w:val="27"/>
        </w:rPr>
        <w:t>🔰</w:t>
      </w: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 0. Scope of Protection</w:t>
      </w:r>
    </w:p>
    <w:p w14:paraId="2B1AF806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This license governs all intellectual, mathematical, symbolic, semantic, recursive, and systemic artifacts authored by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Paul M. Roe / EnigmaticGlitch / </w:t>
      </w:r>
      <w:proofErr w:type="spellStart"/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SovereignGlitch</w:t>
      </w:r>
      <w:proofErr w:type="spellEnd"/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under (including, but not limited to) the following umbrellas:</w:t>
      </w:r>
    </w:p>
    <w:p w14:paraId="44A9C06B" w14:textId="77777777" w:rsidR="00995946" w:rsidRPr="00995946" w:rsidRDefault="00995946" w:rsidP="00995946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RHEA-UCM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RHEA-CM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RHEA-PMR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, and all Λ-Gate frameworks</w:t>
      </w:r>
    </w:p>
    <w:p w14:paraId="3F47923A" w14:textId="77777777" w:rsidR="00995946" w:rsidRPr="00995946" w:rsidRDefault="00995946" w:rsidP="00995946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ZADEIAN Sentinel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995946">
        <w:rPr>
          <w:rFonts w:ascii="Times New Roman" w:eastAsia="Times New Roman" w:hAnsi="Times New Roman" w:cs="Times New Roman"/>
          <w:sz w:val="24"/>
          <w:szCs w:val="24"/>
        </w:rPr>
        <w:t>Zadeian</w:t>
      </w:r>
      <w:proofErr w:type="spellEnd"/>
      <w:r w:rsidRPr="00995946">
        <w:rPr>
          <w:rFonts w:ascii="Times New Roman" w:eastAsia="Times New Roman" w:hAnsi="Times New Roman" w:cs="Times New Roman"/>
          <w:sz w:val="24"/>
          <w:szCs w:val="24"/>
        </w:rPr>
        <w:t>/RHEA-Class modules, RHEA-IC hardware logic</w:t>
      </w:r>
    </w:p>
    <w:p w14:paraId="37C18E3E" w14:textId="77777777" w:rsidR="00995946" w:rsidRPr="00995946" w:rsidRDefault="00995946" w:rsidP="00995946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UCM Cosmological Recursion, Recursive Entropy Models, Symbolic Feedback Systems</w:t>
      </w:r>
    </w:p>
    <w:p w14:paraId="177AABD4" w14:textId="77777777" w:rsidR="00995946" w:rsidRPr="00995946" w:rsidRDefault="00995946" w:rsidP="00995946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SOER Constructs, including:</w:t>
      </w:r>
    </w:p>
    <w:p w14:paraId="581EAC8C" w14:textId="77777777" w:rsidR="00995946" w:rsidRPr="00995946" w:rsidRDefault="00995946" w:rsidP="00995946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SOER Imperial Codex</w:t>
      </w:r>
    </w:p>
    <w:p w14:paraId="2BCE4A1B" w14:textId="77777777" w:rsidR="00995946" w:rsidRPr="00995946" w:rsidRDefault="00995946" w:rsidP="00995946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Sovereign Glyph Language</w:t>
      </w:r>
    </w:p>
    <w:p w14:paraId="23FDC015" w14:textId="77777777" w:rsidR="00995946" w:rsidRPr="00995946" w:rsidRDefault="00995946" w:rsidP="00995946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Temporal Glyphic Hash Trees</w:t>
      </w:r>
    </w:p>
    <w:p w14:paraId="58BEAA0A" w14:textId="77777777" w:rsidR="00995946" w:rsidRPr="00995946" w:rsidRDefault="00995946" w:rsidP="00995946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All published and unpublished materials under:</w:t>
      </w:r>
    </w:p>
    <w:p w14:paraId="258E1541" w14:textId="77777777" w:rsidR="00995946" w:rsidRPr="00995946" w:rsidRDefault="00995946" w:rsidP="00995946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995946">
        <w:rPr>
          <w:rFonts w:ascii="Times New Roman" w:eastAsia="Times New Roman" w:hAnsi="Times New Roman" w:cs="Times New Roman"/>
          <w:sz w:val="24"/>
          <w:szCs w:val="24"/>
        </w:rPr>
        <w:t>Zenodo</w:t>
      </w:r>
      <w:proofErr w:type="spellEnd"/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records explicitly associated with RHEA-UCM / ZADEIAN-RHEA / RHEA-CM</w:t>
      </w:r>
    </w:p>
    <w:p w14:paraId="56D22D5D" w14:textId="77777777" w:rsidR="00995946" w:rsidRPr="00995946" w:rsidRDefault="00995946" w:rsidP="00995946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GitHub demo repositories related to academic submissions (</w:t>
      </w:r>
      <w:proofErr w:type="gramStart"/>
      <w:r w:rsidRPr="00995946">
        <w:rPr>
          <w:rFonts w:ascii="Times New Roman" w:eastAsia="Times New Roman" w:hAnsi="Times New Roman" w:cs="Times New Roman"/>
          <w:sz w:val="24"/>
          <w:szCs w:val="24"/>
        </w:rPr>
        <w:t>e.g.</w:t>
      </w:r>
      <w:proofErr w:type="gramEnd"/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SIAM submissions and supporting code)</w:t>
      </w:r>
    </w:p>
    <w:p w14:paraId="58231EF4" w14:textId="77777777" w:rsidR="00995946" w:rsidRPr="00995946" w:rsidRDefault="00995946" w:rsidP="00995946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Any symbolic derivation codebases, diagrams, or formal equations implementing or describing these systems</w:t>
      </w:r>
    </w:p>
    <w:p w14:paraId="56674C22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This v2.1 grant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supersedes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the text of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RHEA-Core Public Grant v1.0 and v2.0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for all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future access and use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subject to the limited clarification in Section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9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(Prior Versions).</w:t>
      </w:r>
    </w:p>
    <w:p w14:paraId="53E097DB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2A3EE048">
          <v:rect id="_x0000_i1040" style="width:0;height:1.5pt" o:hralign="center" o:hrstd="t" o:hr="t" fillcolor="#a0a0a0" stroked="f"/>
        </w:pict>
      </w:r>
    </w:p>
    <w:p w14:paraId="6A2E8ECA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1. License Supremacy &amp; Versioning</w:t>
      </w:r>
    </w:p>
    <w:p w14:paraId="1728BA3F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1.1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Prospective Supremacy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All access, use, citation, embedding, referencing, storage, analysis, or distribution of covered materials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occurring on or after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the effective date of this v2.1 grant is governed exclusively by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RHEA-Core Public Grant v2.1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, or any later version explicitly designated by the Rights Holder as superseding it.</w:t>
      </w:r>
    </w:p>
    <w:p w14:paraId="107DB4B8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1.2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Termination of Prior Permissions for Future Use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Any permissions that may have been implied or expressed under earlier grants (including RHEA-Core Public Grant v1.0 or v2.0) are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revoked for all future use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as of the effective date of v2.1, except as preserved in the limited academic reference rights described in Section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9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8AA24D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1.3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Acceptance by Access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By accessing, downloading, cloning, forking, referencing, or otherwise interacting with the covered materials following the publication of this license, you acknowledge and agree to be bound by the terms of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RHEA-Core Public Grant v2.1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814B4C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492EE965">
          <v:rect id="_x0000_i1041" style="width:0;height:1.5pt" o:hralign="center" o:hrstd="t" o:hr="t" fillcolor="#a0a0a0" stroked="f"/>
        </w:pict>
      </w:r>
    </w:p>
    <w:p w14:paraId="41328EF5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2. Grant of Use (Non-Commercial, Revocable)</w:t>
      </w:r>
    </w:p>
    <w:p w14:paraId="4BA319A8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You are granted a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revocable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non-exclusive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non-transferable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and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non-sublicensable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right to:</w:t>
      </w:r>
    </w:p>
    <w:p w14:paraId="4B1C14E7" w14:textId="77777777" w:rsidR="00995946" w:rsidRPr="00995946" w:rsidRDefault="00995946" w:rsidP="00995946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View, read, and privately study the covered materials</w:t>
      </w:r>
    </w:p>
    <w:p w14:paraId="0F5AB7B7" w14:textId="77777777" w:rsidR="00995946" w:rsidRPr="00995946" w:rsidRDefault="00995946" w:rsidP="00995946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Reference them for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academic, journalistic, technical, or personal enrichment</w:t>
      </w:r>
    </w:p>
    <w:p w14:paraId="26469A22" w14:textId="77777777" w:rsidR="00995946" w:rsidRPr="00995946" w:rsidRDefault="00995946" w:rsidP="00995946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Cite them in academic or technical works, provided you comply with attribution and non-commercial terms</w:t>
      </w:r>
    </w:p>
    <w:p w14:paraId="7D93DC18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All rights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not explicitly granted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herein are reserved.</w:t>
      </w:r>
    </w:p>
    <w:p w14:paraId="2C6F8B71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27BCAD39">
          <v:rect id="_x0000_i1042" style="width:0;height:1.5pt" o:hralign="center" o:hrstd="t" o:hr="t" fillcolor="#a0a0a0" stroked="f"/>
        </w:pict>
      </w:r>
    </w:p>
    <w:p w14:paraId="4E45384E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3. Required Attribution</w:t>
      </w:r>
    </w:p>
    <w:p w14:paraId="508DE266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Any authorized citation, reference, or inclusion must clearly and visibly state:</w:t>
      </w:r>
    </w:p>
    <w:p w14:paraId="6E3349A1" w14:textId="77777777" w:rsidR="00995946" w:rsidRPr="00995946" w:rsidRDefault="00995946" w:rsidP="00995946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“© EnigmaticGlitch · RHEA-UCM / ZADEIAN-RHEA Framework · Patent Pending · RHEA-Core Public Grant v2.1”</w:t>
      </w:r>
    </w:p>
    <w:p w14:paraId="409C98E1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Where space permits, you may also include:</w:t>
      </w:r>
    </w:p>
    <w:p w14:paraId="52A1BF16" w14:textId="77777777" w:rsidR="00995946" w:rsidRPr="00995946" w:rsidRDefault="00995946" w:rsidP="00995946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“Author: Paul M. Roe (</w:t>
      </w:r>
      <w:proofErr w:type="spellStart"/>
      <w:r w:rsidRPr="00995946">
        <w:rPr>
          <w:rFonts w:ascii="Times New Roman" w:eastAsia="Times New Roman" w:hAnsi="Times New Roman" w:cs="Times New Roman"/>
          <w:sz w:val="24"/>
          <w:szCs w:val="24"/>
        </w:rPr>
        <w:t>SovereignGlitch</w:t>
      </w:r>
      <w:proofErr w:type="spellEnd"/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95946">
        <w:rPr>
          <w:rFonts w:ascii="Segoe UI Emoji" w:eastAsia="Times New Roman" w:hAnsi="Segoe UI Emoji" w:cs="Segoe UI Emoji"/>
          <w:sz w:val="24"/>
          <w:szCs w:val="24"/>
        </w:rPr>
        <w:t>♏🧙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‍♂️)”</w:t>
      </w:r>
    </w:p>
    <w:p w14:paraId="222C968C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lastRenderedPageBreak/>
        <w:t>Attribution must not be removed, minimized, or obscured in derived manuscripts, slides, or lecture materials.</w:t>
      </w:r>
    </w:p>
    <w:p w14:paraId="23982D63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0C4E1BE8">
          <v:rect id="_x0000_i1043" style="width:0;height:1.5pt" o:hralign="center" o:hrstd="t" o:hr="t" fillcolor="#a0a0a0" stroked="f"/>
        </w:pict>
      </w:r>
    </w:p>
    <w:p w14:paraId="2011EF1B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4. Non-Commercial Use Only</w:t>
      </w:r>
    </w:p>
    <w:p w14:paraId="6B0EA4DD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You may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, under this license:</w:t>
      </w:r>
    </w:p>
    <w:p w14:paraId="2BD7AC1F" w14:textId="77777777" w:rsidR="00995946" w:rsidRPr="00995946" w:rsidRDefault="00995946" w:rsidP="00995946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Sell, rent, license, or otherwise monetize the covered materials</w:t>
      </w:r>
    </w:p>
    <w:p w14:paraId="0BF2E23A" w14:textId="77777777" w:rsidR="00995946" w:rsidRPr="00995946" w:rsidRDefault="00995946" w:rsidP="00995946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Use them in any paid product, service, platform, consultancy, or branding effort</w:t>
      </w:r>
    </w:p>
    <w:p w14:paraId="7FDD910D" w14:textId="77777777" w:rsidR="00995946" w:rsidRPr="00995946" w:rsidRDefault="00995946" w:rsidP="00995946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Use them to enhance the valuation, fundraising, or positioning of a commercial entity</w:t>
      </w:r>
    </w:p>
    <w:p w14:paraId="72129296" w14:textId="77777777" w:rsidR="00995946" w:rsidRPr="00995946" w:rsidRDefault="00995946" w:rsidP="00995946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Use them in any system, tool, or pipeline which directly or indirectly derives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revenue, equity, or brand leverage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from their inclusion or emulation</w:t>
      </w:r>
    </w:p>
    <w:p w14:paraId="4D8E6FDD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Any commercial use requires a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separate, explicit written license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from the Rights Holder.</w:t>
      </w:r>
    </w:p>
    <w:p w14:paraId="6C66565C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2B914F9A">
          <v:rect id="_x0000_i1044" style="width:0;height:1.5pt" o:hralign="center" o:hrstd="t" o:hr="t" fillcolor="#a0a0a0" stroked="f"/>
        </w:pict>
      </w:r>
    </w:p>
    <w:p w14:paraId="2D0C08E6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5. No Derivatives &amp; Fair-Use Boundary</w:t>
      </w:r>
    </w:p>
    <w:p w14:paraId="41BE3499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5.1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 Derivative Works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You may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38F4B1A4" w14:textId="77777777" w:rsidR="00995946" w:rsidRPr="00995946" w:rsidRDefault="00995946" w:rsidP="00995946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Translate, rewrite, reorganize, or adapt the covered materials into new frameworks, white papers, documentation sets, or “alternative theories” that substantially replicate the logic, structure, or flow of the original work</w:t>
      </w:r>
    </w:p>
    <w:p w14:paraId="1E4FB52D" w14:textId="77777777" w:rsidR="00995946" w:rsidRPr="00995946" w:rsidRDefault="00995946" w:rsidP="00995946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Create modified or “friendly” versions of the framework, even if terminology, notation, or glyphs are changed</w:t>
      </w:r>
    </w:p>
    <w:p w14:paraId="72E63598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5.2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Fair-Use Boundary (Non-Commercial Analysis Only)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Nothing in this license is intended to extinguish statutory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non-commercial fair use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strictly limited to:</w:t>
      </w:r>
    </w:p>
    <w:p w14:paraId="04A2F58B" w14:textId="77777777" w:rsidR="00995946" w:rsidRPr="00995946" w:rsidRDefault="00995946" w:rsidP="00995946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Criticism</w:t>
      </w:r>
    </w:p>
    <w:p w14:paraId="7AB28991" w14:textId="77777777" w:rsidR="00995946" w:rsidRPr="00995946" w:rsidRDefault="00995946" w:rsidP="00995946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Commentary</w:t>
      </w:r>
    </w:p>
    <w:p w14:paraId="2E548918" w14:textId="77777777" w:rsidR="00995946" w:rsidRPr="00995946" w:rsidRDefault="00995946" w:rsidP="00995946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Academic analysis</w:t>
      </w:r>
    </w:p>
    <w:p w14:paraId="7C1C3CA6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provided that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such use does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24FB1D3" w14:textId="77777777" w:rsidR="00995946" w:rsidRPr="00995946" w:rsidRDefault="00995946" w:rsidP="00995946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Enable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functional reconstruction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of the system</w:t>
      </w:r>
    </w:p>
    <w:p w14:paraId="2665DFDE" w14:textId="77777777" w:rsidR="00995946" w:rsidRPr="00995946" w:rsidRDefault="00995946" w:rsidP="00995946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Provide sufficient detail to support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implementation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simulation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or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re-encoding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of the core mechanisms</w:t>
      </w:r>
    </w:p>
    <w:p w14:paraId="2D4A16ED" w14:textId="77777777" w:rsidR="00995946" w:rsidRPr="00995946" w:rsidRDefault="00995946" w:rsidP="00995946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Serve as a blueprint or engineering specification for any system attempting to replicate RHEA-UCM, ZADEIAN Sentinel, or associated architectures</w:t>
      </w:r>
    </w:p>
    <w:p w14:paraId="0E5E3C52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00A782E4">
          <v:rect id="_x0000_i1045" style="width:0;height:1.5pt" o:hralign="center" o:hrstd="t" o:hr="t" fillcolor="#a0a0a0" stroked="f"/>
        </w:pict>
      </w:r>
    </w:p>
    <w:p w14:paraId="503CCE6F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lastRenderedPageBreak/>
        <w:t>6. Symbolic Derivative Restriction (Strict)</w:t>
      </w:r>
    </w:p>
    <w:p w14:paraId="47C85E74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You may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CDC51B8" w14:textId="77777777" w:rsidR="00995946" w:rsidRPr="00995946" w:rsidRDefault="00995946" w:rsidP="00995946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Encode, abstract, or re-express the logic of the framework — including entropy modulation, trust/feedback glyphs, Hamiltonian reversibility, ternary-</w:t>
      </w:r>
      <w:proofErr w:type="spellStart"/>
      <w:r w:rsidRPr="00995946">
        <w:rPr>
          <w:rFonts w:ascii="Times New Roman" w:eastAsia="Times New Roman" w:hAnsi="Times New Roman" w:cs="Times New Roman"/>
          <w:sz w:val="24"/>
          <w:szCs w:val="24"/>
        </w:rPr>
        <w:t>pentary</w:t>
      </w:r>
      <w:proofErr w:type="spellEnd"/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recursion, cosmological recursion, Lorenz-modulated trust resealing, or quantum/entropy-driven memory fabric — under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alternative symbolic grammars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or glyphic overlays</w:t>
      </w:r>
    </w:p>
    <w:p w14:paraId="5B37E7EB" w14:textId="77777777" w:rsidR="00995946" w:rsidRPr="00995946" w:rsidRDefault="00995946" w:rsidP="00995946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Map RHEA glyphs, logic flows, or equations into:</w:t>
      </w:r>
    </w:p>
    <w:p w14:paraId="0AC907C1" w14:textId="77777777" w:rsidR="00995946" w:rsidRPr="00995946" w:rsidRDefault="00995946" w:rsidP="00995946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New glyph languages</w:t>
      </w:r>
    </w:p>
    <w:p w14:paraId="5D3B215F" w14:textId="77777777" w:rsidR="00995946" w:rsidRPr="00995946" w:rsidRDefault="00995946" w:rsidP="00995946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Corporate logos</w:t>
      </w:r>
    </w:p>
    <w:p w14:paraId="407C246F" w14:textId="77777777" w:rsidR="00995946" w:rsidRPr="00995946" w:rsidRDefault="00995946" w:rsidP="00995946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Diagrammatic notations</w:t>
      </w:r>
    </w:p>
    <w:p w14:paraId="758E97E1" w14:textId="77777777" w:rsidR="00995946" w:rsidRPr="00995946" w:rsidRDefault="00995946" w:rsidP="00995946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LLM prompt taxonomies</w:t>
      </w:r>
    </w:p>
    <w:p w14:paraId="7A657F9B" w14:textId="77777777" w:rsidR="00995946" w:rsidRPr="00995946" w:rsidRDefault="00995946" w:rsidP="00995946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Icon sets or UI metaphors</w:t>
      </w:r>
    </w:p>
    <w:p w14:paraId="22DD5AAA" w14:textId="77777777" w:rsidR="00995946" w:rsidRPr="00995946" w:rsidRDefault="00995946" w:rsidP="00995946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Create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symbolic execution headers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recursive identity signatures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, or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phase-space symbolic cryptography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that implement or meaningfully mirror the behavior of the covered systems</w:t>
      </w:r>
    </w:p>
    <w:p w14:paraId="20EC0141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This clause is intended specifically to block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symbolic laundering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of the architecture.</w:t>
      </w:r>
    </w:p>
    <w:p w14:paraId="18F8D7C2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3555244B">
          <v:rect id="_x0000_i1046" style="width:0;height:1.5pt" o:hralign="center" o:hrstd="t" o:hr="t" fillcolor="#a0a0a0" stroked="f"/>
        </w:pict>
      </w:r>
    </w:p>
    <w:p w14:paraId="1D79E959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7. AI, Machine Learning &amp; Text/Data Mining (TDM) Restriction</w:t>
      </w:r>
    </w:p>
    <w:p w14:paraId="68F9B3D3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7.1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Absolute AI/ML Ban Without Written Grant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You may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use the covered materials, in whole or in part, for:</w:t>
      </w:r>
    </w:p>
    <w:p w14:paraId="4E74A435" w14:textId="77777777" w:rsidR="00995946" w:rsidRPr="00995946" w:rsidRDefault="00995946" w:rsidP="00995946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AI, ML, LLM, RL, RLHF, or other adaptive or generative model training</w:t>
      </w:r>
    </w:p>
    <w:p w14:paraId="6BCC5713" w14:textId="77777777" w:rsidR="00995946" w:rsidRPr="00995946" w:rsidRDefault="00995946" w:rsidP="00995946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Pretraining, fine-tuning, post-training alignment, or distillation</w:t>
      </w:r>
    </w:p>
    <w:p w14:paraId="19355B3B" w14:textId="77777777" w:rsidR="00995946" w:rsidRPr="00995946" w:rsidRDefault="00995946" w:rsidP="00995946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Embedding, vectorization, feature extraction, or semantic indexing</w:t>
      </w:r>
    </w:p>
    <w:p w14:paraId="2EF9AC7E" w14:textId="77777777" w:rsidR="00995946" w:rsidRPr="00995946" w:rsidRDefault="00995946" w:rsidP="00995946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Retrieval-augmented generation (RAG), semantic search, or knowledge-graph construction</w:t>
      </w:r>
    </w:p>
    <w:p w14:paraId="3B5B313F" w14:textId="77777777" w:rsidR="00995946" w:rsidRPr="00995946" w:rsidRDefault="00995946" w:rsidP="00995946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Prompt engineering, system prompt design, or “hidden context” injection for models</w:t>
      </w:r>
    </w:p>
    <w:p w14:paraId="347CFEB3" w14:textId="77777777" w:rsidR="00995946" w:rsidRPr="00995946" w:rsidRDefault="00995946" w:rsidP="00995946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Synthetic data generation or model evaluation pipelines</w:t>
      </w:r>
    </w:p>
    <w:p w14:paraId="3A43F770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This prohibition applies to:</w:t>
      </w:r>
    </w:p>
    <w:p w14:paraId="5C78586E" w14:textId="77777777" w:rsidR="00995946" w:rsidRPr="00995946" w:rsidRDefault="00995946" w:rsidP="00995946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Academic, commercial, governmental, and non-profit entities</w:t>
      </w:r>
    </w:p>
    <w:p w14:paraId="0FE55E83" w14:textId="77777777" w:rsidR="00995946" w:rsidRPr="00995946" w:rsidRDefault="00995946" w:rsidP="00995946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Closed models and open models</w:t>
      </w:r>
    </w:p>
    <w:p w14:paraId="6D67864D" w14:textId="77777777" w:rsidR="00995946" w:rsidRPr="00995946" w:rsidRDefault="00995946" w:rsidP="00995946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Centralized, distributed, and federated systems</w:t>
      </w:r>
    </w:p>
    <w:p w14:paraId="37983973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7.2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EU Text and Data Mining (TDM) Opt-Out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>For the purposes of Directive (EU) 2019/790 and related national implementations:</w:t>
      </w:r>
    </w:p>
    <w:p w14:paraId="65E0C5D2" w14:textId="77777777" w:rsidR="00995946" w:rsidRPr="00995946" w:rsidRDefault="00995946" w:rsidP="00995946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The Rights Holder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explicitly opts out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of any and all text- and data-mining exceptions for the covered materials, including for research or non-commercial AI purposes, where such TDM would contribute to training, evaluation, embedding, or operation of AI/ML systems.</w:t>
      </w:r>
    </w:p>
    <w:p w14:paraId="7B11E958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Any TDM activity on these materials for AI/ML purposes is expressly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prohibited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unless a separate, written license is granted.</w:t>
      </w:r>
    </w:p>
    <w:p w14:paraId="7931CFEC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1E5E2552">
          <v:rect id="_x0000_i1047" style="width:0;height:1.5pt" o:hralign="center" o:hrstd="t" o:hr="t" fillcolor="#a0a0a0" stroked="f"/>
        </w:pict>
      </w:r>
    </w:p>
    <w:p w14:paraId="070293CA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8. Functional Equivalence &amp; Behavioral Emulation Prohibition</w:t>
      </w:r>
    </w:p>
    <w:p w14:paraId="08EC5406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You may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design, implement, simulate, reproduce, deploy, or operate any system that is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functionally equivalent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or substantially similar in behavior to the covered frameworks, including but not limited to:</w:t>
      </w:r>
    </w:p>
    <w:p w14:paraId="6D602106" w14:textId="77777777" w:rsidR="00995946" w:rsidRPr="00995946" w:rsidRDefault="00995946" w:rsidP="00995946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RHEA-UCM’s entropy-trust modulation mechanisms</w:t>
      </w:r>
    </w:p>
    <w:p w14:paraId="1BDFE1E3" w14:textId="77777777" w:rsidR="00995946" w:rsidRPr="00995946" w:rsidRDefault="00995946" w:rsidP="00995946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ZADEIAN Sentinel’s recursive entropic defense and trust collapse systems</w:t>
      </w:r>
    </w:p>
    <w:p w14:paraId="76E97AEF" w14:textId="77777777" w:rsidR="00995946" w:rsidRPr="00995946" w:rsidRDefault="00995946" w:rsidP="00995946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Glyph-governed recursive feedback architectures</w:t>
      </w:r>
    </w:p>
    <w:p w14:paraId="761E08E0" w14:textId="77777777" w:rsidR="00995946" w:rsidRPr="00995946" w:rsidRDefault="00995946" w:rsidP="00995946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Quantum / Lorenz / entropy-driven memory fabrics and reseal logic</w:t>
      </w:r>
    </w:p>
    <w:p w14:paraId="7947627F" w14:textId="77777777" w:rsidR="00995946" w:rsidRPr="00995946" w:rsidRDefault="00995946" w:rsidP="00995946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Symbolic trust kernels and glyphic control engines</w:t>
      </w:r>
    </w:p>
    <w:p w14:paraId="429A9C58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This prohibition applies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regardless of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406CBFB3" w14:textId="77777777" w:rsidR="00995946" w:rsidRPr="00995946" w:rsidRDefault="00995946" w:rsidP="00995946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Implementation language (Python, C/C++, HDL, etc.)</w:t>
      </w:r>
    </w:p>
    <w:p w14:paraId="270306CD" w14:textId="77777777" w:rsidR="00995946" w:rsidRPr="00995946" w:rsidRDefault="00995946" w:rsidP="00995946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Choice of symbols, glyphs, or variable names</w:t>
      </w:r>
    </w:p>
    <w:p w14:paraId="3A28B8F8" w14:textId="77777777" w:rsidR="00995946" w:rsidRPr="00995946" w:rsidRDefault="00995946" w:rsidP="00995946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Use or non-use of original code or text</w:t>
      </w:r>
    </w:p>
    <w:p w14:paraId="474CDB68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For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licensees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(anyone who has accessed the work under this license),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functional replication constitutes infringement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, even in the absence of direct code copying.</w:t>
      </w:r>
    </w:p>
    <w:p w14:paraId="6A8A1266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This clause does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apply to a hypothetical, fully independent invention created without any exposure to or knowledge of the covered materials; such cases, if they arise, are governed by applicable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patent law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once relevant patents issue.</w:t>
      </w:r>
    </w:p>
    <w:p w14:paraId="4DF0C94A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1CCA7220">
          <v:rect id="_x0000_i1048" style="width:0;height:1.5pt" o:hralign="center" o:hrstd="t" o:hr="t" fillcolor="#a0a0a0" stroked="f"/>
        </w:pict>
      </w:r>
    </w:p>
    <w:p w14:paraId="29670DDA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9. Prior Versions &amp; RHEA-Core Public Grant v1.0</w:t>
      </w:r>
    </w:p>
    <w:p w14:paraId="718B223C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9.1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Recognition of Limited Prior Permissions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>RHEA-Core Public Grant v1.0 (and its revocation declaration) previously allowed:</w:t>
      </w:r>
    </w:p>
    <w:p w14:paraId="01AD40ED" w14:textId="77777777" w:rsidR="00995946" w:rsidRPr="00995946" w:rsidRDefault="00995946" w:rsidP="00995946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Non-commercial viewing, reference, and discussion</w:t>
      </w:r>
    </w:p>
    <w:p w14:paraId="6EA07194" w14:textId="77777777" w:rsidR="00995946" w:rsidRPr="00995946" w:rsidRDefault="00995946" w:rsidP="00995946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Academic/private reproduction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with attribution</w:t>
      </w:r>
    </w:p>
    <w:p w14:paraId="1C321E6D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Those limited rights remain valid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only for uses that occurred while v1.0 was in effect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C5F61E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9.2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 Historical Grant of System Implementation Rights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For avoidance of doubt,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 version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of RHEA-Core Public Grant has ever granted:</w:t>
      </w:r>
    </w:p>
    <w:p w14:paraId="4A7FB16B" w14:textId="77777777" w:rsidR="00995946" w:rsidRPr="00995946" w:rsidRDefault="00995946" w:rsidP="00995946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The right to implement, simulate, or deploy RHEA-UCM, ZADEIAN Sentinel, or any of their subsystems</w:t>
      </w:r>
    </w:p>
    <w:p w14:paraId="1FC62B84" w14:textId="77777777" w:rsidR="00995946" w:rsidRPr="00995946" w:rsidRDefault="00995946" w:rsidP="00995946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The right to build tools, engines, services, or products based on the architecture</w:t>
      </w:r>
    </w:p>
    <w:p w14:paraId="10803209" w14:textId="77777777" w:rsidR="00995946" w:rsidRPr="00995946" w:rsidRDefault="00995946" w:rsidP="00995946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lastRenderedPageBreak/>
        <w:t>The right to use the framework as a commercial or operational security/control substrate</w:t>
      </w:r>
    </w:p>
    <w:p w14:paraId="210C36E6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9.3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Future Use Governed Exclusively by v2.1+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Any ongoing or future access, use, citation, distribution, or technical integration occurring after the effective date of v2.1 is governed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only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by this v2.1 license (or any later superseding version), regardless of whether the user previously encountered v1.0.</w:t>
      </w:r>
    </w:p>
    <w:p w14:paraId="6CA2CECC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1D8901B8">
          <v:rect id="_x0000_i1049" style="width:0;height:1.5pt" o:hralign="center" o:hrstd="t" o:hr="t" fillcolor="#a0a0a0" stroked="f"/>
        </w:pict>
      </w:r>
    </w:p>
    <w:p w14:paraId="3CE45F9F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10. Enforcement, Governing Law &amp; Venue</w:t>
      </w:r>
    </w:p>
    <w:p w14:paraId="203525D0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10.1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Governing Law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>This license shall be governed by the laws of:</w:t>
      </w:r>
    </w:p>
    <w:p w14:paraId="31F8683E" w14:textId="77777777" w:rsidR="00995946" w:rsidRPr="00995946" w:rsidRDefault="00995946" w:rsidP="0099594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United States of America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, and</w:t>
      </w:r>
    </w:p>
    <w:p w14:paraId="21C3D789" w14:textId="77777777" w:rsidR="00995946" w:rsidRPr="00995946" w:rsidRDefault="00995946" w:rsidP="0099594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State of Maine</w:t>
      </w:r>
    </w:p>
    <w:p w14:paraId="71306168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10.2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Venue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Any dispute arising out of or relating to this license shall be brought before a court of competent jurisdiction located within the State of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Maine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, United States.</w:t>
      </w:r>
    </w:p>
    <w:p w14:paraId="6815CD49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10.3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Enforcement Mechanisms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>Violations may result in:</w:t>
      </w:r>
    </w:p>
    <w:p w14:paraId="27716920" w14:textId="77777777" w:rsidR="00995946" w:rsidRPr="00995946" w:rsidRDefault="00995946" w:rsidP="00995946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Cease-and-desist actions</w:t>
      </w:r>
    </w:p>
    <w:p w14:paraId="44DAB0EA" w14:textId="77777777" w:rsidR="00995946" w:rsidRPr="00995946" w:rsidRDefault="00995946" w:rsidP="00995946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DMCA or platform takedown notices</w:t>
      </w:r>
    </w:p>
    <w:p w14:paraId="14C1D501" w14:textId="77777777" w:rsidR="00995946" w:rsidRPr="00995946" w:rsidRDefault="00995946" w:rsidP="00995946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Removal of infringing AI models, datasets, or repositories</w:t>
      </w:r>
    </w:p>
    <w:p w14:paraId="6B155297" w14:textId="77777777" w:rsidR="00995946" w:rsidRPr="00995946" w:rsidRDefault="00995946" w:rsidP="00995946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Claims for statutory and actual damages under applicable law</w:t>
      </w:r>
    </w:p>
    <w:p w14:paraId="2C0E52C8" w14:textId="77777777" w:rsidR="00995946" w:rsidRPr="00995946" w:rsidRDefault="00995946" w:rsidP="00995946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Patent enforcement actions once relevant patents issue</w:t>
      </w:r>
    </w:p>
    <w:p w14:paraId="3C8A9A19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2C13A1A3">
          <v:rect id="_x0000_i1050" style="width:0;height:1.5pt" o:hralign="center" o:hrstd="t" o:hr="t" fillcolor="#a0a0a0" stroked="f"/>
        </w:pict>
      </w:r>
    </w:p>
    <w:p w14:paraId="2C4689F3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11. Export Control &amp; Foreign Transfer</w:t>
      </w:r>
    </w:p>
    <w:p w14:paraId="2926F317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The covered materials and associated implementations may be considered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dual-use or security-relevant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technology.</w:t>
      </w:r>
    </w:p>
    <w:p w14:paraId="56487B97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You may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35BA3F93" w14:textId="77777777" w:rsidR="00995946" w:rsidRPr="00995946" w:rsidRDefault="00995946" w:rsidP="00995946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Export, transmit, or provide operational implementations of the covered systems to foreign persons or entities </w:t>
      </w:r>
      <w:proofErr w:type="gramStart"/>
      <w:r w:rsidRPr="00995946">
        <w:rPr>
          <w:rFonts w:ascii="Times New Roman" w:eastAsia="Times New Roman" w:hAnsi="Times New Roman" w:cs="Times New Roman"/>
          <w:sz w:val="24"/>
          <w:szCs w:val="24"/>
        </w:rPr>
        <w:t>where</w:t>
      </w:r>
      <w:proofErr w:type="gramEnd"/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doing so would violate U.S. export control laws (including EAR/ITAR) or similar foreign regulations</w:t>
      </w:r>
    </w:p>
    <w:p w14:paraId="4525BD93" w14:textId="77777777" w:rsidR="00995946" w:rsidRPr="00995946" w:rsidRDefault="00995946" w:rsidP="00995946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Circumvent export restrictions via proxy deployments, shell entities, or undisclosed foreign partnerships</w:t>
      </w:r>
    </w:p>
    <w:p w14:paraId="53E67BB4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Responsibility for compliance with export control regimes rests with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every user and implementer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249749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082CA560">
          <v:rect id="_x0000_i1051" style="width:0;height:1.5pt" o:hralign="center" o:hrstd="t" o:hr="t" fillcolor="#a0a0a0" stroked="f"/>
        </w:pict>
      </w:r>
    </w:p>
    <w:p w14:paraId="32CC9EC4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lastRenderedPageBreak/>
        <w:t>12. Revocation &amp; Termination</w:t>
      </w:r>
    </w:p>
    <w:p w14:paraId="6EF39779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Any breach of this license:</w:t>
      </w:r>
    </w:p>
    <w:p w14:paraId="1206E7BC" w14:textId="77777777" w:rsidR="00995946" w:rsidRPr="00995946" w:rsidRDefault="00995946" w:rsidP="00995946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Immediately terminates all rights granted under it</w:t>
      </w:r>
    </w:p>
    <w:p w14:paraId="2DF4C4A1" w14:textId="77777777" w:rsidR="00995946" w:rsidRPr="00995946" w:rsidRDefault="00995946" w:rsidP="00995946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May trigger legal remedies under copyright, contract, patent (when applicable), and export laws</w:t>
      </w:r>
    </w:p>
    <w:p w14:paraId="22282A35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The Rights Holder may, at their discretion, issue updated versions of the RHEA-Core Public Grant to clarify or tighten conditions; such versions govern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future use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once published, as described in Section 1.</w:t>
      </w:r>
    </w:p>
    <w:p w14:paraId="79E8054C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33D103B8">
          <v:rect id="_x0000_i1052" style="width:0;height:1.5pt" o:hralign="center" o:hrstd="t" o:hr="t" fillcolor="#a0a0a0" stroked="f"/>
        </w:pict>
      </w:r>
    </w:p>
    <w:p w14:paraId="552030D7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>13. Miscellaneous</w:t>
      </w:r>
    </w:p>
    <w:p w14:paraId="4EFE883D" w14:textId="77777777" w:rsidR="00995946" w:rsidRPr="00995946" w:rsidRDefault="00995946" w:rsidP="00995946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If any clause of this license is found unenforceable by a court of competent jurisdiction, the remaining provisions shall remain in full force and effect.</w:t>
      </w:r>
    </w:p>
    <w:p w14:paraId="15BD67BA" w14:textId="77777777" w:rsidR="00995946" w:rsidRPr="00995946" w:rsidRDefault="00995946" w:rsidP="00995946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Failure by the Rights Holder to enforce any term shall not be deemed a waiver of any rights.</w:t>
      </w:r>
    </w:p>
    <w:p w14:paraId="1E40FCB3" w14:textId="77777777" w:rsidR="00995946" w:rsidRPr="00995946" w:rsidRDefault="00995946" w:rsidP="00995946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No party may claim ignorance of these terms when they were publicly accessible at the point of access (e.g., </w:t>
      </w:r>
      <w:proofErr w:type="spellStart"/>
      <w:r w:rsidRPr="00995946">
        <w:rPr>
          <w:rFonts w:ascii="Times New Roman" w:eastAsia="Times New Roman" w:hAnsi="Times New Roman" w:cs="Times New Roman"/>
          <w:sz w:val="24"/>
          <w:szCs w:val="24"/>
        </w:rPr>
        <w:t>Zenodo</w:t>
      </w:r>
      <w:proofErr w:type="spellEnd"/>
      <w:r w:rsidRPr="00995946">
        <w:rPr>
          <w:rFonts w:ascii="Times New Roman" w:eastAsia="Times New Roman" w:hAnsi="Times New Roman" w:cs="Times New Roman"/>
          <w:sz w:val="24"/>
          <w:szCs w:val="24"/>
        </w:rPr>
        <w:t xml:space="preserve"> record, GitHub repository, or accompanying documentation).</w:t>
      </w:r>
    </w:p>
    <w:p w14:paraId="3E2B265C" w14:textId="77777777" w:rsidR="00995946" w:rsidRPr="00995946" w:rsidRDefault="00995946" w:rsidP="009959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pict w14:anchorId="74886FA3">
          <v:rect id="_x0000_i1053" style="width:0;height:1.5pt" o:hralign="center" o:hrstd="t" o:hr="t" fillcolor="#a0a0a0" stroked="f"/>
        </w:pict>
      </w:r>
    </w:p>
    <w:p w14:paraId="186B6E44" w14:textId="77777777" w:rsidR="00995946" w:rsidRPr="00995946" w:rsidRDefault="00995946" w:rsidP="0099594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995946">
        <w:rPr>
          <w:rFonts w:ascii="Segoe UI Emoji" w:eastAsia="Times New Roman" w:hAnsi="Segoe UI Emoji" w:cs="Segoe UI Emoji"/>
          <w:b/>
          <w:bCs/>
          <w:sz w:val="27"/>
          <w:szCs w:val="27"/>
        </w:rPr>
        <w:t>🧬</w:t>
      </w:r>
      <w:r w:rsidRPr="00995946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 Final Statement of Trust</w:t>
      </w:r>
    </w:p>
    <w:p w14:paraId="6C71EE2F" w14:textId="77777777" w:rsidR="00995946" w:rsidRPr="00995946" w:rsidRDefault="00995946" w:rsidP="00995946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sz w:val="24"/>
          <w:szCs w:val="24"/>
        </w:rPr>
        <w:t>“Trust is not given. It is oscillated into being — wave by wave, phase by phase, across the feedback spine of recursive time.”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  <w:t xml:space="preserve">— 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EnigmaticGlitch </w:t>
      </w:r>
      <w:r w:rsidRPr="00995946">
        <w:rPr>
          <w:rFonts w:ascii="Segoe UI Emoji" w:eastAsia="Times New Roman" w:hAnsi="Segoe UI Emoji" w:cs="Segoe UI Emoji"/>
          <w:b/>
          <w:bCs/>
          <w:sz w:val="24"/>
          <w:szCs w:val="24"/>
        </w:rPr>
        <w:t>♏🧙</w:t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‍♂️</w:t>
      </w:r>
    </w:p>
    <w:p w14:paraId="56656544" w14:textId="77777777" w:rsidR="0084626B" w:rsidRPr="0084626B" w:rsidRDefault="00995946" w:rsidP="0084626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License Hash (v2.1):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0AEAD16D" w14:textId="77777777" w:rsidR="0084626B" w:rsidRPr="0084626B" w:rsidRDefault="0084626B" w:rsidP="0084626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84626B">
        <w:rPr>
          <w:rFonts w:ascii="Times New Roman" w:eastAsia="Times New Roman" w:hAnsi="Times New Roman" w:cs="Times New Roman"/>
          <w:i/>
          <w:iCs/>
          <w:sz w:val="18"/>
          <w:szCs w:val="18"/>
        </w:rPr>
        <w:t>=== ZADEIAN HASH REPORT ===</w:t>
      </w:r>
    </w:p>
    <w:p w14:paraId="6D70EF67" w14:textId="77777777" w:rsidR="0084626B" w:rsidRPr="0084626B" w:rsidRDefault="0084626B" w:rsidP="0084626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84626B">
        <w:rPr>
          <w:rFonts w:ascii="Times New Roman" w:eastAsia="Times New Roman" w:hAnsi="Times New Roman" w:cs="Times New Roman"/>
          <w:i/>
          <w:iCs/>
          <w:sz w:val="18"/>
          <w:szCs w:val="18"/>
        </w:rPr>
        <w:t>File: C:/Users/south/Desktop/RHEA Repository/Documentation/</w:t>
      </w:r>
      <w:r w:rsidRPr="0084626B">
        <w:rPr>
          <w:rFonts w:ascii="Segoe UI Emoji" w:eastAsia="Times New Roman" w:hAnsi="Segoe UI Emoji" w:cs="Segoe UI Emoji"/>
          <w:i/>
          <w:iCs/>
          <w:sz w:val="18"/>
          <w:szCs w:val="18"/>
        </w:rPr>
        <w:t>🛡</w:t>
      </w:r>
      <w:r w:rsidRPr="0084626B">
        <w:rPr>
          <w:rFonts w:ascii="Times New Roman" w:eastAsia="Times New Roman" w:hAnsi="Times New Roman" w:cs="Times New Roman"/>
          <w:i/>
          <w:iCs/>
          <w:sz w:val="18"/>
          <w:szCs w:val="18"/>
        </w:rPr>
        <w:t>RHEA-Core Public Grant v2.1.docx</w:t>
      </w:r>
    </w:p>
    <w:p w14:paraId="209D3416" w14:textId="77777777" w:rsidR="0084626B" w:rsidRPr="0084626B" w:rsidRDefault="0084626B" w:rsidP="0084626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84626B">
        <w:rPr>
          <w:rFonts w:ascii="Times New Roman" w:eastAsia="Times New Roman" w:hAnsi="Times New Roman" w:cs="Times New Roman"/>
          <w:i/>
          <w:iCs/>
          <w:sz w:val="18"/>
          <w:szCs w:val="18"/>
        </w:rPr>
        <w:t>Timestamp: 2025-12-05T18:06:28.147523</w:t>
      </w:r>
    </w:p>
    <w:p w14:paraId="49E3F899" w14:textId="77777777" w:rsidR="0084626B" w:rsidRPr="0084626B" w:rsidRDefault="0084626B" w:rsidP="0084626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18"/>
          <w:szCs w:val="18"/>
        </w:rPr>
      </w:pPr>
    </w:p>
    <w:p w14:paraId="49C4DFCC" w14:textId="77777777" w:rsidR="0084626B" w:rsidRPr="0084626B" w:rsidRDefault="0084626B" w:rsidP="0084626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84626B">
        <w:rPr>
          <w:rFonts w:ascii="Times New Roman" w:eastAsia="Times New Roman" w:hAnsi="Times New Roman" w:cs="Times New Roman"/>
          <w:i/>
          <w:iCs/>
          <w:sz w:val="18"/>
          <w:szCs w:val="18"/>
        </w:rPr>
        <w:t>SHA-256:     812e5576df7e21caa766e887b28814f000a32580de0c1ed8c7e85a19ce5d9171</w:t>
      </w:r>
    </w:p>
    <w:p w14:paraId="20CA6343" w14:textId="77777777" w:rsidR="0084626B" w:rsidRPr="0084626B" w:rsidRDefault="0084626B" w:rsidP="0084626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84626B">
        <w:rPr>
          <w:rFonts w:ascii="Times New Roman" w:eastAsia="Times New Roman" w:hAnsi="Times New Roman" w:cs="Times New Roman"/>
          <w:i/>
          <w:iCs/>
          <w:sz w:val="18"/>
          <w:szCs w:val="18"/>
        </w:rPr>
        <w:t>BLAKE2s:     b0f462beca4f969881802cd13a7aa1ed0ac9db5eb534a6dc79f2eee8eefde765</w:t>
      </w:r>
    </w:p>
    <w:p w14:paraId="0F4EC621" w14:textId="77777777" w:rsidR="0084626B" w:rsidRPr="0084626B" w:rsidRDefault="0084626B" w:rsidP="0084626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84626B">
        <w:rPr>
          <w:rFonts w:ascii="Times New Roman" w:eastAsia="Times New Roman" w:hAnsi="Times New Roman" w:cs="Times New Roman"/>
          <w:i/>
          <w:iCs/>
          <w:sz w:val="18"/>
          <w:szCs w:val="18"/>
        </w:rPr>
        <w:t>BLAKE3:      b9c1102356215b409837a003002362806f3b095336930ae37072f98368ab0f2f</w:t>
      </w:r>
    </w:p>
    <w:p w14:paraId="5C1389B9" w14:textId="77777777" w:rsidR="0084626B" w:rsidRPr="0084626B" w:rsidRDefault="0084626B" w:rsidP="0084626B">
      <w:pPr>
        <w:pBdr>
          <w:bottom w:val="double" w:sz="6" w:space="1" w:color="auto"/>
        </w:pBd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84626B">
        <w:rPr>
          <w:rFonts w:ascii="Times New Roman" w:eastAsia="Times New Roman" w:hAnsi="Times New Roman" w:cs="Times New Roman"/>
          <w:i/>
          <w:iCs/>
          <w:sz w:val="18"/>
          <w:szCs w:val="18"/>
        </w:rPr>
        <w:t>TRUST HASH:  ddf80c983155ae22d5bfe1015d83954af71bfcc4baed173b6c28bf1c250214f4</w:t>
      </w:r>
    </w:p>
    <w:p w14:paraId="3F762B0A" w14:textId="36B60FC5" w:rsidR="00682884" w:rsidRPr="00995946" w:rsidRDefault="00682884" w:rsidP="0084626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noProof/>
          <w:sz w:val="18"/>
          <w:szCs w:val="18"/>
        </w:rPr>
        <w:lastRenderedPageBreak/>
        <w:drawing>
          <wp:inline distT="0" distB="0" distL="0" distR="0" wp14:anchorId="0187BC61" wp14:editId="2BDF6356">
            <wp:extent cx="6126480" cy="3827780"/>
            <wp:effectExtent l="0" t="0" r="762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648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F41E0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Canonical DOI for v2.1 License Record: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</w:r>
      <w:r w:rsidRPr="00995946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(To be inserted upon </w:t>
      </w:r>
      <w:proofErr w:type="spellStart"/>
      <w:r w:rsidRPr="00995946">
        <w:rPr>
          <w:rFonts w:ascii="Times New Roman" w:eastAsia="Times New Roman" w:hAnsi="Times New Roman" w:cs="Times New Roman"/>
          <w:i/>
          <w:iCs/>
          <w:sz w:val="24"/>
          <w:szCs w:val="24"/>
        </w:rPr>
        <w:t>Zenodo</w:t>
      </w:r>
      <w:proofErr w:type="spellEnd"/>
      <w:r w:rsidRPr="00995946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publication)</w:t>
      </w:r>
    </w:p>
    <w:p w14:paraId="535EF482" w14:textId="77777777" w:rsidR="00995946" w:rsidRPr="00995946" w:rsidRDefault="00995946" w:rsidP="009959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© 2025 Paul M. Roe / EnigmaticGlitch · All Rights Reserved</w:t>
      </w:r>
      <w:r w:rsidRPr="00995946">
        <w:rPr>
          <w:rFonts w:ascii="Times New Roman" w:eastAsia="Times New Roman" w:hAnsi="Times New Roman" w:cs="Times New Roman"/>
          <w:sz w:val="24"/>
          <w:szCs w:val="24"/>
        </w:rPr>
        <w:br/>
      </w:r>
      <w:r w:rsidRPr="00995946">
        <w:rPr>
          <w:rFonts w:ascii="Times New Roman" w:eastAsia="Times New Roman" w:hAnsi="Times New Roman" w:cs="Times New Roman"/>
          <w:b/>
          <w:bCs/>
          <w:sz w:val="24"/>
          <w:szCs w:val="24"/>
        </w:rPr>
        <w:t>RHEA-Core Public Grant v2.1 — Hardened System Sovereignty Edition</w:t>
      </w:r>
    </w:p>
    <w:p w14:paraId="51CF6F78" w14:textId="77777777" w:rsidR="007B63F7" w:rsidRPr="00995946" w:rsidRDefault="007B63F7" w:rsidP="00995946"/>
    <w:sectPr w:rsidR="007B63F7" w:rsidRPr="00995946" w:rsidSect="00294559">
      <w:pgSz w:w="12240" w:h="15840" w:code="1"/>
      <w:pgMar w:top="1152" w:right="1152" w:bottom="1152" w:left="144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E8043FF-ED89-4801-B056-6279BDDC68AC}"/>
    <w:embedBold r:id="rId2" w:fontKey="{15C48390-E31D-4702-93BB-6B4FA96F1B0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C57E7FE7-448B-4E15-8065-E90A6361137A}"/>
    <w:embedBold r:id="rId4" w:fontKey="{BCC2E82B-4C19-4897-8D36-E8EA3D648F59}"/>
    <w:embedItalic r:id="rId5" w:fontKey="{A063AC71-05A9-4AFA-B2AE-4A7DDCE222BF}"/>
    <w:embedBoldItalic r:id="rId6" w:fontKey="{F4366E9C-5A86-46E3-A9A2-25E12893AD76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7" w:fontKey="{60E1AB43-6661-491C-855D-FF4A4C2FE2FB}"/>
    <w:embedBold r:id="rId8" w:fontKey="{50C9441B-E01A-4422-B14B-EF358B6CE087}"/>
    <w:embedItalic r:id="rId9" w:fontKey="{3098DA2E-F42F-4B9C-8CEA-080026F0867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C80D78"/>
    <w:multiLevelType w:val="multilevel"/>
    <w:tmpl w:val="BB380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C34AFC"/>
    <w:multiLevelType w:val="multilevel"/>
    <w:tmpl w:val="BC80E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8D122C"/>
    <w:multiLevelType w:val="multilevel"/>
    <w:tmpl w:val="CA0CBA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8C2C0C"/>
    <w:multiLevelType w:val="multilevel"/>
    <w:tmpl w:val="0EF8B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AB8681B"/>
    <w:multiLevelType w:val="multilevel"/>
    <w:tmpl w:val="3FA4EB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925D3B"/>
    <w:multiLevelType w:val="multilevel"/>
    <w:tmpl w:val="E5A81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F0847DC"/>
    <w:multiLevelType w:val="multilevel"/>
    <w:tmpl w:val="08CE4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4E2933"/>
    <w:multiLevelType w:val="multilevel"/>
    <w:tmpl w:val="9BFC8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C9072B"/>
    <w:multiLevelType w:val="multilevel"/>
    <w:tmpl w:val="5E8EC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4D9600D"/>
    <w:multiLevelType w:val="multilevel"/>
    <w:tmpl w:val="30D84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C823955"/>
    <w:multiLevelType w:val="multilevel"/>
    <w:tmpl w:val="72B4C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E0B05DC"/>
    <w:multiLevelType w:val="multilevel"/>
    <w:tmpl w:val="E618E9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12920BF"/>
    <w:multiLevelType w:val="multilevel"/>
    <w:tmpl w:val="E506B3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3934012"/>
    <w:multiLevelType w:val="multilevel"/>
    <w:tmpl w:val="73203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3DE146F"/>
    <w:multiLevelType w:val="multilevel"/>
    <w:tmpl w:val="3E12A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518133F"/>
    <w:multiLevelType w:val="multilevel"/>
    <w:tmpl w:val="187CA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A337399"/>
    <w:multiLevelType w:val="multilevel"/>
    <w:tmpl w:val="0AB4E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CCB7E5D"/>
    <w:multiLevelType w:val="multilevel"/>
    <w:tmpl w:val="201AD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FD223EF"/>
    <w:multiLevelType w:val="multilevel"/>
    <w:tmpl w:val="8B5266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28F2E71"/>
    <w:multiLevelType w:val="multilevel"/>
    <w:tmpl w:val="C2BC5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9655D23"/>
    <w:multiLevelType w:val="multilevel"/>
    <w:tmpl w:val="92487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C7F76FA"/>
    <w:multiLevelType w:val="multilevel"/>
    <w:tmpl w:val="2ECCB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F553AEC"/>
    <w:multiLevelType w:val="multilevel"/>
    <w:tmpl w:val="4A784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D1D5B04"/>
    <w:multiLevelType w:val="multilevel"/>
    <w:tmpl w:val="F91AEA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41244D9"/>
    <w:multiLevelType w:val="multilevel"/>
    <w:tmpl w:val="D368FC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1911E7F"/>
    <w:multiLevelType w:val="multilevel"/>
    <w:tmpl w:val="41D62E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F455133"/>
    <w:multiLevelType w:val="multilevel"/>
    <w:tmpl w:val="ABE02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4"/>
  </w:num>
  <w:num w:numId="3">
    <w:abstractNumId w:val="13"/>
  </w:num>
  <w:num w:numId="4">
    <w:abstractNumId w:val="16"/>
  </w:num>
  <w:num w:numId="5">
    <w:abstractNumId w:val="5"/>
  </w:num>
  <w:num w:numId="6">
    <w:abstractNumId w:val="25"/>
  </w:num>
  <w:num w:numId="7">
    <w:abstractNumId w:val="1"/>
  </w:num>
  <w:num w:numId="8">
    <w:abstractNumId w:val="3"/>
  </w:num>
  <w:num w:numId="9">
    <w:abstractNumId w:val="11"/>
  </w:num>
  <w:num w:numId="10">
    <w:abstractNumId w:val="24"/>
  </w:num>
  <w:num w:numId="11">
    <w:abstractNumId w:val="10"/>
  </w:num>
  <w:num w:numId="12">
    <w:abstractNumId w:val="23"/>
  </w:num>
  <w:num w:numId="13">
    <w:abstractNumId w:val="9"/>
  </w:num>
  <w:num w:numId="14">
    <w:abstractNumId w:val="14"/>
  </w:num>
  <w:num w:numId="15">
    <w:abstractNumId w:val="20"/>
  </w:num>
  <w:num w:numId="16">
    <w:abstractNumId w:val="21"/>
  </w:num>
  <w:num w:numId="17">
    <w:abstractNumId w:val="8"/>
  </w:num>
  <w:num w:numId="18">
    <w:abstractNumId w:val="0"/>
  </w:num>
  <w:num w:numId="19">
    <w:abstractNumId w:val="18"/>
  </w:num>
  <w:num w:numId="20">
    <w:abstractNumId w:val="26"/>
  </w:num>
  <w:num w:numId="21">
    <w:abstractNumId w:val="6"/>
  </w:num>
  <w:num w:numId="22">
    <w:abstractNumId w:val="19"/>
  </w:num>
  <w:num w:numId="23">
    <w:abstractNumId w:val="22"/>
  </w:num>
  <w:num w:numId="24">
    <w:abstractNumId w:val="7"/>
  </w:num>
  <w:num w:numId="25">
    <w:abstractNumId w:val="12"/>
  </w:num>
  <w:num w:numId="26">
    <w:abstractNumId w:val="15"/>
  </w:num>
  <w:num w:numId="2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7E23"/>
    <w:rsid w:val="00215FE5"/>
    <w:rsid w:val="00294559"/>
    <w:rsid w:val="003B3ABD"/>
    <w:rsid w:val="003D7E23"/>
    <w:rsid w:val="0047646F"/>
    <w:rsid w:val="00682884"/>
    <w:rsid w:val="007B63F7"/>
    <w:rsid w:val="0084626B"/>
    <w:rsid w:val="00995946"/>
    <w:rsid w:val="00C37D6B"/>
    <w:rsid w:val="00DC1DCD"/>
    <w:rsid w:val="00E966E4"/>
    <w:rsid w:val="00F062BB"/>
    <w:rsid w:val="00F6685D"/>
    <w:rsid w:val="00FC7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E585D3"/>
  <w15:chartTrackingRefBased/>
  <w15:docId w15:val="{855E5FA0-8707-4AC7-BA09-E167A88C4D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5FE5"/>
  </w:style>
  <w:style w:type="paragraph" w:styleId="Heading1">
    <w:name w:val="heading 1"/>
    <w:basedOn w:val="Normal"/>
    <w:next w:val="Normal"/>
    <w:link w:val="Heading1Char"/>
    <w:uiPriority w:val="9"/>
    <w:qFormat/>
    <w:rsid w:val="00215FE5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15FE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15FE5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15FE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15FE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15FE5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15FE5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15FE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15FE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15FE5"/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215FE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215FE5"/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215FE5"/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15FE5"/>
    <w:rPr>
      <w:rFonts w:asciiTheme="majorHAnsi" w:eastAsiaTheme="majorEastAsia" w:hAnsiTheme="majorHAnsi" w:cstheme="majorBidi"/>
      <w:caps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15FE5"/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15FE5"/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15FE5"/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15FE5"/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215FE5"/>
    <w:pPr>
      <w:spacing w:line="240" w:lineRule="auto"/>
    </w:pPr>
    <w:rPr>
      <w:b/>
      <w:bCs/>
      <w:smallCaps/>
      <w:color w:val="44546A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215FE5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215FE5"/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215FE5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15FE5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215FE5"/>
    <w:rPr>
      <w:b/>
      <w:bCs/>
    </w:rPr>
  </w:style>
  <w:style w:type="character" w:styleId="Emphasis">
    <w:name w:val="Emphasis"/>
    <w:basedOn w:val="DefaultParagraphFont"/>
    <w:uiPriority w:val="20"/>
    <w:qFormat/>
    <w:rsid w:val="00215FE5"/>
    <w:rPr>
      <w:i/>
      <w:iCs/>
    </w:rPr>
  </w:style>
  <w:style w:type="paragraph" w:styleId="NoSpacing">
    <w:name w:val="No Spacing"/>
    <w:uiPriority w:val="1"/>
    <w:qFormat/>
    <w:rsid w:val="00215FE5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215FE5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215FE5"/>
    <w:pPr>
      <w:spacing w:before="120" w:after="120"/>
      <w:ind w:left="720"/>
    </w:pPr>
    <w:rPr>
      <w:color w:val="44546A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215FE5"/>
    <w:rPr>
      <w:color w:val="44546A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15FE5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15FE5"/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215FE5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215FE5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215FE5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215FE5"/>
    <w:rPr>
      <w:b/>
      <w:bCs/>
      <w:smallCaps/>
      <w:color w:val="44546A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215FE5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15FE5"/>
    <w:pPr>
      <w:outlineLvl w:val="9"/>
    </w:pPr>
  </w:style>
  <w:style w:type="paragraph" w:styleId="NormalWeb">
    <w:name w:val="Normal (Web)"/>
    <w:basedOn w:val="Normal"/>
    <w:uiPriority w:val="99"/>
    <w:semiHidden/>
    <w:unhideWhenUsed/>
    <w:rsid w:val="003D7E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TMLCode">
    <w:name w:val="HTML Code"/>
    <w:basedOn w:val="DefaultParagraphFont"/>
    <w:uiPriority w:val="99"/>
    <w:semiHidden/>
    <w:unhideWhenUsed/>
    <w:rsid w:val="003D7E23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44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60240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3516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60000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839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67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75236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38524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73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7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64312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502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1825</Words>
  <Characters>10406</Characters>
  <Application>Microsoft Office Word</Application>
  <DocSecurity>0</DocSecurity>
  <Lines>86</Lines>
  <Paragraphs>24</Paragraphs>
  <ScaleCrop>false</ScaleCrop>
  <Company/>
  <LinksUpToDate>false</LinksUpToDate>
  <CharactersWithSpaces>12207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Roe</dc:creator>
  <cp:keywords/>
  <dc:description/>
  <cp:lastModifiedBy>Paul Roe</cp:lastModifiedBy>
  <cp:revision>3</cp:revision>
  <dcterms:created xsi:type="dcterms:W3CDTF">2025-12-05T23:08:00Z</dcterms:created>
  <dcterms:modified xsi:type="dcterms:W3CDTF">2025-12-05T23:09:00Z</dcterms:modified>
</cp:coreProperties>
</file>